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Quản trị</w:t>
      </w:r>
      <w:r w:rsidRPr="00FA254E">
        <w:rPr>
          <w:b/>
          <w:bCs/>
          <w:noProof/>
          <w:sz w:val="24"/>
          <w:szCs w:val="24"/>
        </w:rPr>
        <w:t xml:space="preserve"> ngân hàng thương mại</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Commercial Bank</w:t>
      </w:r>
      <w:r w:rsidRPr="00FA254E">
        <w:rPr>
          <w:b/>
          <w:bCs/>
          <w:noProof/>
          <w:sz w:val="24"/>
          <w:szCs w:val="24"/>
        </w:rPr>
        <w:t xml:space="preserve"> Management</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FIB390</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người học những kiến thức cơ bản về công tác quản trị các hoạt động của ngân hàng thương mại hiện đại. Qua học phần này nguời học sẽ nắm được tổng quan về quản trị ngân hàng thương mại cũng như từng khâu quản trị cụ thể trong hoạt động ngân hàng thương mại như: Quản trị vốn của ngân hàng; quản trị tài sản có, quản trị tài sản nợ của ngân hàng thương mại; quản trị rủi ro trong kinh doanh ngân hàng, Phân tích kết quả kinh doanh của ngân hàng</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Trang bị</w:t>
      </w:r>
      <w:r w:rsidRPr="00FA254E">
        <w:rPr>
          <w:noProof/>
          <w:sz w:val="24"/>
          <w:szCs w:val="24"/>
        </w:rPr>
        <w:t xml:space="preserve"> cho người học những kiến thức cơ bản về các mảng quản trị trong hoạt động kinh doanh của ngân hàng thương mại. Sau khi học xong học phần này người học ngoài được tiếp tục củng cố vững chắc hơn kiến thức về các nghiệp vụ của ngân hàng thương mại; đồng thời còn hiểu biết được đầy đủ và toàn diện hơn về cách hoạch định – tổ chức – kiểm soát trong hoạt động kinh doanh của ngân hàng để có đủ kỹ năng công tác tại các ngân hàng thương mại hiện nay.</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và phân biệt được các khái niệm thuộc các nội dung quản trị ngân hàng thương mại (NHTM);</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được vốn tự có của NHTM, tính toán để nhận diện và đo lường được mức độ rủi ro trong kinh doanh của NHTM; tính toán được các chỉ tiêu đo lường kết quả kinh doanh của NHTM;</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Lý giải</w:t>
      </w:r>
      <w:r w:rsidRPr="00FA254E">
        <w:rPr>
          <w:noProof/>
          <w:sz w:val="24"/>
          <w:szCs w:val="24"/>
        </w:rPr>
        <w:t xml:space="preserve"> được các nguyên tắc, qui định, qui trình, chính sách áp dụng trong việc quản trị các hoạt động kinh doanh của NHTM; Phân tích được mối liên hệ giữa các vấn đề kinh tế - xã hội với các hoạt động kinh doanh và xu hướng quản trị của NHTM;</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Đánh giá</w:t>
      </w:r>
      <w:r w:rsidRPr="00FA254E">
        <w:rPr>
          <w:noProof/>
          <w:sz w:val="24"/>
          <w:szCs w:val="24"/>
        </w:rPr>
        <w:t xml:space="preserve"> được các ý kiến bình luận cũng như có ý kiến bình luận xung quanh các hoạt động kinh doanh và quản trị hoạt động kinh doanh của NHTM;</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Đề xuất</w:t>
      </w:r>
      <w:r w:rsidRPr="00FA254E">
        <w:rPr>
          <w:noProof/>
          <w:sz w:val="24"/>
          <w:szCs w:val="24"/>
        </w:rPr>
        <w:t xml:space="preserve"> một giải pháp hoặc một ý tưởng mới trong các chủ đề môn học hoặc trong các chủ đề thảo luận nhóm của môn học.</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002655A9" w:rsidRPr="00FA254E" w:rsidP="00084EF9">
            <w:pPr>
              <w:spacing w:before="40" w:after="40"/>
              <w:rPr>
                <w:color w:val="000000"/>
                <w:sz w:val="24"/>
                <w:szCs w:val="24"/>
              </w:rPr>
            </w:pPr>
            <w:r w:rsidRPr="00FA254E">
              <w:rPr>
                <w:noProof/>
                <w:sz w:val="24"/>
                <w:szCs w:val="24"/>
              </w:rPr>
              <w:t>1.3</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quản trị ngân hàng thương mại (NHTM)</w:t>
            </w:r>
          </w:p>
          <w:p w:rsidRPr="00FA254E" w:rsidP="004D1122">
            <w:pPr>
              <w:spacing w:before="40" w:after="40"/>
              <w:rPr>
                <w:sz w:val="24"/>
                <w:szCs w:val="24"/>
              </w:rPr>
            </w:pPr>
            <w:r w:rsidRPr="00FA254E">
              <w:rPr>
                <w:noProof/>
                <w:sz w:val="24"/>
                <w:szCs w:val="24"/>
              </w:rPr>
              <w:t>Những vấn đề chung về NHTM</w:t>
            </w:r>
          </w:p>
          <w:p w:rsidRPr="00FA254E" w:rsidP="004D1122">
            <w:pPr>
              <w:spacing w:before="40" w:after="40"/>
              <w:rPr>
                <w:sz w:val="24"/>
                <w:szCs w:val="24"/>
              </w:rPr>
            </w:pPr>
            <w:r w:rsidRPr="00FA254E">
              <w:rPr>
                <w:noProof/>
                <w:sz w:val="24"/>
                <w:szCs w:val="24"/>
              </w:rPr>
              <w:t>Quản trị kinh doanh NHTM</w:t>
            </w:r>
          </w:p>
          <w:p w:rsidR="002655A9" w:rsidRPr="00FA254E" w:rsidP="004D1122">
            <w:pPr>
              <w:spacing w:before="40" w:after="40"/>
              <w:rPr>
                <w:color w:val="000000"/>
                <w:sz w:val="24"/>
                <w:szCs w:val="24"/>
              </w:rPr>
            </w:pPr>
            <w:r w:rsidRPr="00FA254E">
              <w:rPr>
                <w:noProof/>
                <w:sz w:val="24"/>
                <w:szCs w:val="24"/>
              </w:rPr>
              <w:t>Các nhân tố tác động tới hoạt động ngân hàng tại Việt Nam</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c,</w:t>
            </w:r>
            <w:r>
              <w:rPr>
                <w:noProof/>
                <w:sz w:val="24"/>
                <w:szCs w:val="24"/>
              </w:rPr>
              <w:t xml:space="preserve"> d</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002655A9" w:rsidRPr="00FA254E" w:rsidP="00084EF9">
            <w:pPr>
              <w:spacing w:before="40" w:after="40"/>
              <w:rPr>
                <w:color w:val="000000"/>
                <w:sz w:val="24"/>
                <w:szCs w:val="24"/>
              </w:rPr>
            </w:pPr>
            <w:r w:rsidRPr="00FA254E">
              <w:rPr>
                <w:noProof/>
                <w:sz w:val="24"/>
                <w:szCs w:val="24"/>
              </w:rPr>
              <w:t>2.4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trị</w:t>
            </w:r>
            <w:r w:rsidRPr="00FA254E">
              <w:rPr>
                <w:noProof/>
                <w:sz w:val="24"/>
                <w:szCs w:val="24"/>
              </w:rPr>
              <w:t xml:space="preserve"> vốn tự có của NHTM</w:t>
            </w:r>
          </w:p>
          <w:p w:rsidRPr="00FA254E" w:rsidP="004D1122">
            <w:pPr>
              <w:spacing w:before="40" w:after="40"/>
              <w:rPr>
                <w:sz w:val="24"/>
                <w:szCs w:val="24"/>
              </w:rPr>
            </w:pPr>
            <w:r w:rsidRPr="00FA254E">
              <w:rPr>
                <w:noProof/>
                <w:sz w:val="24"/>
                <w:szCs w:val="24"/>
              </w:rPr>
              <w:t>Khái niệm, đặc điểm và chức năng của vốn tự có</w:t>
            </w:r>
          </w:p>
          <w:p w:rsidRPr="00FA254E" w:rsidP="004D1122">
            <w:pPr>
              <w:spacing w:before="40" w:after="40"/>
              <w:rPr>
                <w:sz w:val="24"/>
                <w:szCs w:val="24"/>
              </w:rPr>
            </w:pPr>
            <w:r w:rsidRPr="00FA254E">
              <w:rPr>
                <w:noProof/>
                <w:sz w:val="24"/>
                <w:szCs w:val="24"/>
              </w:rPr>
              <w:t>Cơ cấu vốn tự có của NHTM</w:t>
            </w:r>
          </w:p>
          <w:p w:rsidRPr="00FA254E" w:rsidP="004D1122">
            <w:pPr>
              <w:spacing w:before="40" w:after="40"/>
              <w:rPr>
                <w:sz w:val="24"/>
                <w:szCs w:val="24"/>
              </w:rPr>
            </w:pPr>
            <w:r w:rsidRPr="00FA254E">
              <w:rPr>
                <w:noProof/>
                <w:sz w:val="24"/>
                <w:szCs w:val="24"/>
              </w:rPr>
              <w:t>Các tỷ lệ an toàn trong hoạt động kinh doanh ngân hàng</w:t>
            </w:r>
          </w:p>
          <w:p w:rsidR="002655A9" w:rsidRPr="00FA254E" w:rsidP="004D1122">
            <w:pPr>
              <w:spacing w:before="40" w:after="40"/>
              <w:rPr>
                <w:color w:val="000000"/>
                <w:sz w:val="24"/>
                <w:szCs w:val="24"/>
              </w:rPr>
            </w:pPr>
            <w:r w:rsidRPr="00FA254E">
              <w:rPr>
                <w:noProof/>
                <w:sz w:val="24"/>
                <w:szCs w:val="24"/>
              </w:rPr>
              <w:t>Kế hoạch và biện pháp giúp NHTM tăng vốn tự có</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Pr="00FA254E" w:rsidP="00084EF9">
            <w:pPr>
              <w:spacing w:before="40" w:after="40"/>
              <w:rPr>
                <w:sz w:val="24"/>
                <w:szCs w:val="24"/>
              </w:rPr>
            </w:pPr>
            <w:r w:rsidRPr="00FA254E">
              <w:rPr>
                <w:noProof/>
                <w:sz w:val="24"/>
                <w:szCs w:val="24"/>
              </w:rPr>
              <w:t>3.4</w:t>
            </w:r>
          </w:p>
          <w:p w:rsidR="002655A9" w:rsidRPr="00FA254E" w:rsidP="00084EF9">
            <w:pPr>
              <w:spacing w:before="40" w:after="40"/>
              <w:rPr>
                <w:color w:val="000000"/>
                <w:sz w:val="24"/>
                <w:szCs w:val="24"/>
              </w:rPr>
            </w:pPr>
            <w:r w:rsidRPr="00FA254E">
              <w:rPr>
                <w:noProof/>
                <w:sz w:val="24"/>
                <w:szCs w:val="24"/>
              </w:rPr>
              <w:t>3.5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trị</w:t>
            </w:r>
            <w:r w:rsidRPr="00FA254E">
              <w:rPr>
                <w:noProof/>
                <w:sz w:val="24"/>
                <w:szCs w:val="24"/>
              </w:rPr>
              <w:t xml:space="preserve"> tài sản nợ trong kinh doanh NHTM</w:t>
            </w:r>
          </w:p>
          <w:p w:rsidRPr="00FA254E" w:rsidP="004D1122">
            <w:pPr>
              <w:spacing w:before="40" w:after="40"/>
              <w:rPr>
                <w:sz w:val="24"/>
                <w:szCs w:val="24"/>
              </w:rPr>
            </w:pPr>
            <w:r w:rsidRPr="00FA254E">
              <w:rPr>
                <w:noProof/>
                <w:sz w:val="24"/>
                <w:szCs w:val="24"/>
              </w:rPr>
              <w:t>Khái quát, mục tiêu và nguyên tắc quản trị tài sản nợ</w:t>
            </w:r>
          </w:p>
          <w:p w:rsidRPr="00FA254E" w:rsidP="004D1122">
            <w:pPr>
              <w:spacing w:before="40" w:after="40"/>
              <w:rPr>
                <w:sz w:val="24"/>
                <w:szCs w:val="24"/>
              </w:rPr>
            </w:pPr>
            <w:r w:rsidRPr="00FA254E">
              <w:rPr>
                <w:noProof/>
                <w:sz w:val="24"/>
                <w:szCs w:val="24"/>
              </w:rPr>
              <w:t>Thành phần của tài sản nợ</w:t>
            </w:r>
          </w:p>
          <w:p w:rsidRPr="00FA254E" w:rsidP="004D1122">
            <w:pPr>
              <w:spacing w:before="40" w:after="40"/>
              <w:rPr>
                <w:sz w:val="24"/>
                <w:szCs w:val="24"/>
              </w:rPr>
            </w:pPr>
            <w:r w:rsidRPr="00FA254E">
              <w:rPr>
                <w:noProof/>
                <w:sz w:val="24"/>
                <w:szCs w:val="24"/>
              </w:rPr>
              <w:t>Các nhân tố ảnh hưởng đến tài sản nợ</w:t>
            </w:r>
          </w:p>
          <w:p w:rsidRPr="00FA254E" w:rsidP="004D1122">
            <w:pPr>
              <w:spacing w:before="40" w:after="40"/>
              <w:rPr>
                <w:sz w:val="24"/>
                <w:szCs w:val="24"/>
              </w:rPr>
            </w:pPr>
            <w:r w:rsidRPr="00FA254E">
              <w:rPr>
                <w:noProof/>
                <w:sz w:val="24"/>
                <w:szCs w:val="24"/>
              </w:rPr>
              <w:t>Phương pháp tính chi phí huy động vốn</w:t>
            </w:r>
          </w:p>
          <w:p w:rsidR="002655A9" w:rsidRPr="00FA254E" w:rsidP="004D1122">
            <w:pPr>
              <w:spacing w:before="40" w:after="40"/>
              <w:rPr>
                <w:color w:val="000000"/>
                <w:sz w:val="24"/>
                <w:szCs w:val="24"/>
              </w:rPr>
            </w:pPr>
            <w:r w:rsidRPr="00FA254E">
              <w:rPr>
                <w:noProof/>
                <w:sz w:val="24"/>
                <w:szCs w:val="24"/>
              </w:rPr>
              <w:t>Các phương pháp quản lý tài sản nợ</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c,</w:t>
            </w:r>
            <w:r>
              <w:rPr>
                <w:noProof/>
                <w:sz w:val="24"/>
                <w:szCs w:val="24"/>
              </w:rPr>
              <w:t xml:space="preserve">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002655A9" w:rsidRPr="00FA254E" w:rsidP="00084EF9">
            <w:pPr>
              <w:spacing w:before="40" w:after="40"/>
              <w:rPr>
                <w:color w:val="000000"/>
                <w:sz w:val="24"/>
                <w:szCs w:val="24"/>
              </w:rPr>
            </w:pPr>
            <w:r w:rsidRPr="00FA254E">
              <w:rPr>
                <w:noProof/>
                <w:sz w:val="24"/>
                <w:szCs w:val="24"/>
              </w:rPr>
              <w:t>4.4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trị</w:t>
            </w:r>
            <w:r w:rsidRPr="00FA254E">
              <w:rPr>
                <w:noProof/>
                <w:sz w:val="24"/>
                <w:szCs w:val="24"/>
              </w:rPr>
              <w:t xml:space="preserve"> tài sản có trong kinh doanh NHTM</w:t>
            </w:r>
          </w:p>
          <w:p w:rsidRPr="00FA254E" w:rsidP="004D1122">
            <w:pPr>
              <w:spacing w:before="40" w:after="40"/>
              <w:rPr>
                <w:sz w:val="24"/>
                <w:szCs w:val="24"/>
              </w:rPr>
            </w:pPr>
            <w:r w:rsidRPr="00FA254E">
              <w:rPr>
                <w:noProof/>
                <w:sz w:val="24"/>
                <w:szCs w:val="24"/>
              </w:rPr>
              <w:t>Khái quát và nguyên tắc quản trị tài sản có</w:t>
            </w:r>
          </w:p>
          <w:p w:rsidRPr="00FA254E" w:rsidP="004D1122">
            <w:pPr>
              <w:spacing w:before="40" w:after="40"/>
              <w:rPr>
                <w:sz w:val="24"/>
                <w:szCs w:val="24"/>
              </w:rPr>
            </w:pPr>
            <w:r w:rsidRPr="00FA254E">
              <w:rPr>
                <w:noProof/>
                <w:sz w:val="24"/>
                <w:szCs w:val="24"/>
              </w:rPr>
              <w:t>Thành phần của tài sản có</w:t>
            </w:r>
          </w:p>
          <w:p w:rsidRPr="00FA254E" w:rsidP="004D1122">
            <w:pPr>
              <w:spacing w:before="40" w:after="40"/>
              <w:rPr>
                <w:sz w:val="24"/>
                <w:szCs w:val="24"/>
              </w:rPr>
            </w:pPr>
            <w:r w:rsidRPr="00FA254E">
              <w:rPr>
                <w:noProof/>
                <w:sz w:val="24"/>
                <w:szCs w:val="24"/>
              </w:rPr>
              <w:t>Mối liên hệ giữa nguồn vốn và tài sản</w:t>
            </w:r>
          </w:p>
          <w:p w:rsidR="002655A9" w:rsidRPr="00FA254E" w:rsidP="004D1122">
            <w:pPr>
              <w:spacing w:before="40" w:after="40"/>
              <w:rPr>
                <w:color w:val="000000"/>
                <w:sz w:val="24"/>
                <w:szCs w:val="24"/>
              </w:rPr>
            </w:pPr>
            <w:r w:rsidRPr="00FA254E">
              <w:rPr>
                <w:noProof/>
                <w:sz w:val="24"/>
                <w:szCs w:val="24"/>
              </w:rPr>
              <w:t>Các phương pháp quản lý tài sản có</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c,</w:t>
            </w:r>
            <w:r>
              <w:rPr>
                <w:noProof/>
                <w:sz w:val="24"/>
                <w:szCs w:val="24"/>
              </w:rPr>
              <w:t xml:space="preserve">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002655A9" w:rsidRPr="00FA254E" w:rsidP="00084EF9">
            <w:pPr>
              <w:spacing w:before="40" w:after="40"/>
              <w:rPr>
                <w:color w:val="000000"/>
                <w:sz w:val="24"/>
                <w:szCs w:val="24"/>
              </w:rPr>
            </w:pPr>
            <w:r w:rsidRPr="00FA254E">
              <w:rPr>
                <w:noProof/>
                <w:sz w:val="24"/>
                <w:szCs w:val="24"/>
              </w:rPr>
              <w:t>5.3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trị</w:t>
            </w:r>
            <w:r w:rsidRPr="00FA254E">
              <w:rPr>
                <w:noProof/>
                <w:sz w:val="24"/>
                <w:szCs w:val="24"/>
              </w:rPr>
              <w:t xml:space="preserve"> rủi ro trong hoạt động kinh doanh NHTM</w:t>
            </w:r>
          </w:p>
          <w:p w:rsidRPr="00FA254E" w:rsidP="004D1122">
            <w:pPr>
              <w:spacing w:before="40" w:after="40"/>
              <w:rPr>
                <w:sz w:val="24"/>
                <w:szCs w:val="24"/>
              </w:rPr>
            </w:pPr>
            <w:r w:rsidRPr="00FA254E">
              <w:rPr>
                <w:noProof/>
                <w:sz w:val="24"/>
                <w:szCs w:val="24"/>
              </w:rPr>
              <w:t>Quản trị rủi ro tín dụng</w:t>
            </w:r>
          </w:p>
          <w:p w:rsidRPr="00FA254E" w:rsidP="004D1122">
            <w:pPr>
              <w:spacing w:before="40" w:after="40"/>
              <w:rPr>
                <w:sz w:val="24"/>
                <w:szCs w:val="24"/>
              </w:rPr>
            </w:pPr>
            <w:r w:rsidRPr="00FA254E">
              <w:rPr>
                <w:noProof/>
                <w:sz w:val="24"/>
                <w:szCs w:val="24"/>
              </w:rPr>
              <w:t>Quản trị rủi ro thanh khoản</w:t>
            </w:r>
          </w:p>
          <w:p w:rsidR="002655A9" w:rsidRPr="00FA254E" w:rsidP="004D1122">
            <w:pPr>
              <w:spacing w:before="40" w:after="40"/>
              <w:rPr>
                <w:color w:val="000000"/>
                <w:sz w:val="24"/>
                <w:szCs w:val="24"/>
              </w:rPr>
            </w:pPr>
            <w:r w:rsidRPr="00FA254E">
              <w:rPr>
                <w:noProof/>
                <w:sz w:val="24"/>
                <w:szCs w:val="24"/>
              </w:rPr>
              <w:t>Quản trị rủi ro lãi suất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11</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002655A9" w:rsidRPr="00FA254E" w:rsidP="00084EF9">
            <w:pPr>
              <w:spacing w:before="40" w:after="40"/>
              <w:rPr>
                <w:color w:val="000000"/>
                <w:sz w:val="24"/>
                <w:szCs w:val="24"/>
              </w:rPr>
            </w:pPr>
            <w:r w:rsidRPr="00FA254E">
              <w:rPr>
                <w:noProof/>
                <w:sz w:val="24"/>
                <w:szCs w:val="24"/>
              </w:rPr>
              <w:t>6.2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trị</w:t>
            </w:r>
            <w:r w:rsidRPr="00FA254E">
              <w:rPr>
                <w:noProof/>
                <w:sz w:val="24"/>
                <w:szCs w:val="24"/>
              </w:rPr>
              <w:t xml:space="preserve"> kết quả tài chính trong hoạt động của NHTM</w:t>
            </w:r>
          </w:p>
          <w:p w:rsidRPr="00FA254E" w:rsidP="004D1122">
            <w:pPr>
              <w:spacing w:before="40" w:after="40"/>
              <w:rPr>
                <w:sz w:val="24"/>
                <w:szCs w:val="24"/>
              </w:rPr>
            </w:pPr>
            <w:r w:rsidRPr="00FA254E">
              <w:rPr>
                <w:noProof/>
                <w:sz w:val="24"/>
                <w:szCs w:val="24"/>
              </w:rPr>
              <w:t>Quản lý thu nhập, chi phí và lợi nhuận trong NHTM</w:t>
            </w:r>
          </w:p>
          <w:p w:rsidR="002655A9" w:rsidRPr="00FA254E" w:rsidP="004D1122">
            <w:pPr>
              <w:spacing w:before="40" w:after="40"/>
              <w:rPr>
                <w:color w:val="000000"/>
                <w:sz w:val="24"/>
                <w:szCs w:val="24"/>
              </w:rPr>
            </w:pPr>
            <w:r w:rsidRPr="00FA254E">
              <w:rPr>
                <w:noProof/>
                <w:sz w:val="24"/>
                <w:szCs w:val="24"/>
              </w:rPr>
              <w:t>Các chỉ tiêu đánh giá hiệu quả kinh doanh của NHTM</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c,</w:t>
            </w:r>
            <w:r>
              <w:rPr>
                <w:noProof/>
                <w:sz w:val="24"/>
                <w:szCs w:val="24"/>
              </w:rPr>
              <w:t xml:space="preserve">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nhóm/Semina/Giảng dạy  thông qua thảo luận/ Thuyết giảng</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 chuyên cần, thái độ, bài tập/thuyết trình/thảo luận/kiểm tra miệng/bài kiểm tra.</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 tự luận/trắc nghiệm/vấn đáp</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Nguyễn Thị</w:t>
            </w:r>
            <w:r w:rsidRPr="00FA254E">
              <w:rPr>
                <w:noProof/>
                <w:sz w:val="24"/>
                <w:szCs w:val="24"/>
              </w:rPr>
              <w:t xml:space="preserve"> Liên Hương và cộng sự</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Bài giảng</w:t>
            </w:r>
            <w:r w:rsidRPr="00FA254E">
              <w:rPr>
                <w:noProof/>
                <w:sz w:val="24"/>
                <w:szCs w:val="24"/>
              </w:rPr>
              <w:t xml:space="preserve"> Quản trị Ngân hàng thương mại</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2020</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Lưu hành</w:t>
            </w:r>
            <w:r w:rsidRPr="00FA254E">
              <w:rPr>
                <w:noProof/>
                <w:sz w:val="24"/>
                <w:szCs w:val="24"/>
              </w:rPr>
              <w:t xml:space="preserve"> nội bộ</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ĐHNT, NTU 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Đăng</w:t>
            </w:r>
            <w:r w:rsidRPr="00FA254E">
              <w:rPr>
                <w:noProof/>
                <w:sz w:val="24"/>
                <w:szCs w:val="24"/>
              </w:rPr>
              <w:t xml:space="preserve"> Dờn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Quản trị</w:t>
            </w:r>
            <w:r w:rsidRPr="00FA254E">
              <w:rPr>
                <w:noProof/>
                <w:sz w:val="24"/>
                <w:szCs w:val="24"/>
              </w:rPr>
              <w:t xml:space="preserve"> ngân hàng thương mại hiện đại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Phương Đông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Trần Huy</w:t>
            </w:r>
            <w:r w:rsidRPr="00FA254E">
              <w:rPr>
                <w:noProof/>
                <w:sz w:val="24"/>
                <w:szCs w:val="24"/>
              </w:rPr>
              <w:t xml:space="preserve"> Hoàng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Quản trị</w:t>
            </w:r>
            <w:r w:rsidRPr="00FA254E">
              <w:rPr>
                <w:noProof/>
                <w:sz w:val="24"/>
                <w:szCs w:val="24"/>
              </w:rPr>
              <w:t xml:space="preserve"> ngân hàng thương mại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Lao động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Phan thị</w:t>
            </w:r>
            <w:r w:rsidRPr="00FA254E">
              <w:rPr>
                <w:noProof/>
                <w:sz w:val="24"/>
                <w:szCs w:val="24"/>
              </w:rPr>
              <w:t xml:space="preserve"> Cúc</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Quản trị</w:t>
            </w:r>
            <w:r w:rsidRPr="00FA254E">
              <w:rPr>
                <w:noProof/>
                <w:sz w:val="24"/>
                <w:szCs w:val="24"/>
              </w:rPr>
              <w:t xml:space="preserve"> ngân hàng thương mại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GTVT</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Thị</w:t>
      </w:r>
      <w:r>
        <w:rPr>
          <w:b/>
          <w:bCs/>
          <w:noProof/>
          <w:sz w:val="24"/>
          <w:szCs w:val="24"/>
        </w:rPr>
        <w:t xml:space="preserve"> Liên Hương</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